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Nom Prénom</w:t>
      </w:r>
    </w:p>
    <w:p>
      <w:pPr>
        <w:pStyle w:val="Normal"/>
        <w:bidi w:val="0"/>
        <w:jc w:val="left"/>
        <w:rPr/>
      </w:pPr>
      <w:r>
        <w:rPr/>
        <w:t>Adresse</w:t>
      </w:r>
    </w:p>
    <w:p>
      <w:pPr>
        <w:pStyle w:val="Normal"/>
        <w:bidi w:val="0"/>
        <w:jc w:val="left"/>
        <w:rPr/>
      </w:pPr>
      <w:r>
        <w:rPr/>
        <w:t>Code postal Ville</w:t>
      </w:r>
    </w:p>
    <w:p>
      <w:pPr>
        <w:pStyle w:val="Normal"/>
        <w:bidi w:val="0"/>
        <w:jc w:val="left"/>
        <w:rPr/>
      </w:pPr>
      <w:r>
        <w:rPr/>
        <w:t>Point de Livraison Electricité (PRM ou PDL)</w:t>
      </w:r>
    </w:p>
    <w:p>
      <w:pPr>
        <w:pStyle w:val="Normal"/>
        <w:bidi w:val="0"/>
        <w:jc w:val="left"/>
        <w:rPr/>
      </w:pPr>
      <w:r>
        <w:rPr/>
      </w:r>
    </w:p>
    <w:p>
      <w:pPr>
        <w:pStyle w:val="Normal"/>
        <w:bidi w:val="0"/>
        <w:spacing w:before="0" w:after="62"/>
        <w:jc w:val="center"/>
        <w:rPr>
          <w:b/>
          <w:b/>
          <w:bCs/>
          <w:color w:val="C9211E"/>
        </w:rPr>
      </w:pPr>
      <w:r>
        <w:rPr>
          <w:b/>
          <w:bCs/>
          <w:color w:val="C9211E"/>
        </w:rPr>
        <w:t>MODELE DE COURRIER A ADAPTER</w:t>
      </w:r>
    </w:p>
    <w:p>
      <w:pPr>
        <w:pStyle w:val="Normal"/>
        <w:bidi w:val="0"/>
        <w:ind w:left="6009" w:right="0" w:hanging="0"/>
        <w:jc w:val="left"/>
        <w:rPr/>
      </w:pPr>
      <w:r>
        <w:rPr/>
        <w:t>ENEDIS</w:t>
      </w:r>
    </w:p>
    <w:p>
      <w:pPr>
        <w:pStyle w:val="Normal"/>
        <w:bidi w:val="0"/>
        <w:ind w:left="6009" w:right="0" w:hanging="0"/>
        <w:jc w:val="left"/>
        <w:rPr/>
      </w:pPr>
      <w:r>
        <w:rPr/>
        <w:t xml:space="preserve">Tour Enedis </w:t>
      </w:r>
    </w:p>
    <w:p>
      <w:pPr>
        <w:pStyle w:val="Normal"/>
        <w:bidi w:val="0"/>
        <w:ind w:left="6009" w:right="0" w:hanging="0"/>
        <w:jc w:val="left"/>
        <w:rPr/>
      </w:pPr>
      <w:r>
        <w:rPr/>
        <w:t xml:space="preserve">34, place des Corolles, </w:t>
      </w:r>
    </w:p>
    <w:p>
      <w:pPr>
        <w:pStyle w:val="Normal"/>
        <w:bidi w:val="0"/>
        <w:ind w:left="6009" w:right="0" w:hanging="0"/>
        <w:jc w:val="left"/>
        <w:rPr/>
      </w:pPr>
      <w:r>
        <w:rPr/>
        <w:t>92079 Paris La Défense Cedex</w:t>
      </w:r>
    </w:p>
    <w:p>
      <w:pPr>
        <w:pStyle w:val="Normal"/>
        <w:bidi w:val="0"/>
        <w:ind w:left="3402" w:right="0" w:hanging="0"/>
        <w:jc w:val="left"/>
        <w:rPr/>
      </w:pPr>
      <w:r>
        <w:rPr/>
        <w:t>ou par formulaire de contact :</w:t>
      </w:r>
    </w:p>
    <w:p>
      <w:pPr>
        <w:pStyle w:val="Normal"/>
        <w:bidi w:val="0"/>
        <w:ind w:left="3402" w:right="0" w:hanging="0"/>
        <w:jc w:val="left"/>
        <w:rPr/>
      </w:pPr>
      <w:r>
        <w:fldChar w:fldCharType="begin"/>
      </w:r>
      <w:r>
        <w:rPr>
          <w:rStyle w:val="LienInternet"/>
        </w:rPr>
        <w:instrText xml:space="preserve"> HYPERLINK "https://www.enedis.fr/aide-contact/contacter-enedis" \l "reclamation"</w:instrText>
      </w:r>
      <w:r>
        <w:rPr>
          <w:rStyle w:val="LienInternet"/>
        </w:rPr>
        <w:fldChar w:fldCharType="separate"/>
      </w:r>
      <w:r>
        <w:rPr>
          <w:rStyle w:val="LienInternet"/>
        </w:rPr>
        <w:t>Contacter Enedis - Enedis</w:t>
      </w:r>
      <w:r>
        <w:rPr>
          <w:rStyle w:val="LienInternet"/>
        </w:rPr>
        <w:fldChar w:fldCharType="end"/>
      </w:r>
      <w:r>
        <w:rPr/>
        <w:t xml:space="preserve"> </w:t>
      </w:r>
    </w:p>
    <w:p>
      <w:pPr>
        <w:pStyle w:val="Normal"/>
        <w:bidi w:val="0"/>
        <w:ind w:left="3402" w:right="0" w:hanging="0"/>
        <w:jc w:val="left"/>
        <w:rPr/>
      </w:pPr>
      <w:r>
        <w:fldChar w:fldCharType="begin"/>
      </w:r>
      <w:r>
        <w:rPr>
          <w:rStyle w:val="LienInternet"/>
        </w:rPr>
        <w:instrText xml:space="preserve"> HYPERLINK "https://www.enedis.fr/aide-contact/contacter-enedis" \l "reclamation"</w:instrText>
      </w:r>
      <w:r>
        <w:rPr>
          <w:rStyle w:val="LienInternet"/>
        </w:rPr>
        <w:fldChar w:fldCharType="separate"/>
      </w:r>
      <w:hyperlink r:id="rId2">
        <w:r>
          <w:rPr>
            <w:rStyle w:val="LienInternet"/>
          </w:rPr>
          <w:t>https://www.enedis.fr/aide-contact/contacter-enedis#reclamation</w:t>
        </w:r>
      </w:hyperlink>
      <w:r>
        <w:rPr>
          <w:rStyle w:val="LienInternet"/>
        </w:rPr>
        <w:fldChar w:fldCharType="end"/>
      </w:r>
    </w:p>
    <w:p>
      <w:pPr>
        <w:pStyle w:val="Normal"/>
        <w:widowControl/>
        <w:suppressAutoHyphens w:val="true"/>
        <w:bidi w:val="0"/>
        <w:spacing w:before="0" w:after="0"/>
        <w:ind w:left="0" w:right="0" w:hanging="0"/>
        <w:jc w:val="both"/>
        <w:rPr/>
      </w:pPr>
      <w:r>
        <w:rPr>
          <w:rStyle w:val="LienInternet"/>
          <w:i/>
          <w:iCs/>
          <w:u w:val="none"/>
        </w:rPr>
        <w:t>Attention, un bug sur la plateforme de contact d'ENEDIS ne permet pas de déposer de message de plus de 1500/2000 caractères. Veuillez raccourcir le message (en enlevant les formules de politesse, référence scientifique par ex.)</w:t>
      </w:r>
    </w:p>
    <w:p>
      <w:pPr>
        <w:pStyle w:val="Normal"/>
        <w:bidi w:val="0"/>
        <w:jc w:val="right"/>
        <w:rPr/>
      </w:pPr>
      <w:r>
        <w:rPr/>
        <w:t>Ville, le ***</w:t>
      </w:r>
    </w:p>
    <w:p>
      <w:pPr>
        <w:pStyle w:val="Normal"/>
        <w:bidi w:val="0"/>
        <w:jc w:val="right"/>
        <w:rPr/>
      </w:pPr>
      <w:r>
        <w:rPr/>
      </w:r>
    </w:p>
    <w:p>
      <w:pPr>
        <w:pStyle w:val="Normal"/>
        <w:bidi w:val="0"/>
        <w:jc w:val="left"/>
        <w:rPr/>
      </w:pPr>
      <w:r>
        <w:rPr/>
        <w:t>Objet : demande d’exonération Composante additionnelle pour comptage non communicant  – motif contrainte technique</w:t>
      </w:r>
    </w:p>
    <w:p>
      <w:pPr>
        <w:pStyle w:val="Normal"/>
        <w:bidi w:val="0"/>
        <w:jc w:val="left"/>
        <w:rPr/>
      </w:pPr>
      <w:r>
        <w:rPr/>
      </w:r>
    </w:p>
    <w:p>
      <w:pPr>
        <w:pStyle w:val="Normal"/>
        <w:bidi w:val="0"/>
        <w:jc w:val="both"/>
        <w:rPr/>
      </w:pPr>
      <w:r>
        <w:rPr/>
        <w:t>Madame, Monsieur,</w:t>
      </w:r>
    </w:p>
    <w:p>
      <w:pPr>
        <w:pStyle w:val="Normal"/>
        <w:bidi w:val="0"/>
        <w:jc w:val="both"/>
        <w:rPr/>
      </w:pPr>
      <w:r>
        <w:rPr/>
        <w:t>A compter du 1</w:t>
      </w:r>
      <w:r>
        <w:rPr>
          <w:vertAlign w:val="superscript"/>
        </w:rPr>
        <w:t>er</w:t>
      </w:r>
      <w:r>
        <w:rPr/>
        <w:t xml:space="preserve"> août 2025, les clients d’ENEDIS n’ayant pas de compteur communicant se verront facturer une composante additionnelle, sauf contrainte technique prise en charge par ENEDIS, telle que décidée par la Commission de Régulation de l’Énergie.</w:t>
      </w:r>
    </w:p>
    <w:p>
      <w:pPr>
        <w:pStyle w:val="Normal"/>
        <w:bidi w:val="0"/>
        <w:jc w:val="both"/>
        <w:rPr/>
      </w:pPr>
      <w:r>
        <w:rPr/>
        <w:t xml:space="preserve">Considérant que </w:t>
      </w:r>
      <w:r>
        <w:rPr>
          <w:color w:val="2A6099"/>
        </w:rPr>
        <w:t>je souffre d’intolérance aux ondes électromagnétiques (ElectroHyperSensibilité) / que j’héberge ou reçois une personne souffrant d’intolérance aux ondes électromagnétiques (ElectroHyperSensibilité)</w:t>
      </w:r>
      <w:r>
        <w:rPr/>
        <w:t>,</w:t>
      </w:r>
    </w:p>
    <w:p>
      <w:pPr>
        <w:pStyle w:val="Normal"/>
        <w:bidi w:val="0"/>
        <w:jc w:val="both"/>
        <w:rPr/>
      </w:pPr>
      <w:r>
        <w:rPr/>
        <w:t>Considérant que les souffrances et douleurs liées à cette condition de santé sont reconnues par l’ANSES dans son rapport de 2018 et qu’une récente étude de l’INSERM Lyon</w:t>
      </w:r>
      <w:r>
        <w:rPr>
          <w:rStyle w:val="Ancredenotedebasdepage"/>
        </w:rPr>
        <w:footnoteReference w:id="2"/>
      </w:r>
      <w:r>
        <w:rPr/>
        <w:t xml:space="preserve"> suggère de manière claire une base biologique à ces troubles, en lien avec un  retard de la réparation de leur ADN, </w:t>
      </w:r>
    </w:p>
    <w:p>
      <w:pPr>
        <w:pStyle w:val="Normal"/>
        <w:bidi w:val="0"/>
        <w:jc w:val="both"/>
        <w:rPr/>
      </w:pPr>
      <w:r>
        <w:rPr/>
        <w:t>Considérant qu’ENEDIS ne peut garantir que le compteur communicant n’émet pas d’ondes à l’intérieur de mon logement ni sur mon réseau électrique privé, tel que constaté par l’ANFR et l’ANSES dans leurs différents rapports relatifs aux compteurs communicants,</w:t>
      </w:r>
    </w:p>
    <w:p>
      <w:pPr>
        <w:pStyle w:val="Normal"/>
        <w:bidi w:val="0"/>
        <w:jc w:val="both"/>
        <w:rPr/>
      </w:pPr>
      <w:r>
        <w:rPr/>
        <w:t>Considérant que j’ai refusé la pose du Linky pour ces raisons,</w:t>
      </w:r>
    </w:p>
    <w:p>
      <w:pPr>
        <w:pStyle w:val="Normal"/>
        <w:bidi w:val="0"/>
        <w:jc w:val="both"/>
        <w:rPr/>
      </w:pPr>
      <w:r>
        <w:rPr/>
        <w:t>Considérant qu’ENEDIS s’est vu enjoint par décisions de justice de maintenir ou réinstaller un compteur non communicant ou d’installer des filtres anti-CPL afin de protéger la santé du foyer de personnes EHS,</w:t>
      </w:r>
    </w:p>
    <w:p>
      <w:pPr>
        <w:pStyle w:val="Normal"/>
        <w:bidi w:val="0"/>
        <w:jc w:val="both"/>
        <w:rPr/>
      </w:pPr>
      <w:r>
        <w:rPr/>
        <w:t xml:space="preserve">Je sollicite l’exonération de la Composante additionnelle pour comptage non communicant pour motif de contrainte technique, à savoir que la technologie déployée est incompatible </w:t>
      </w:r>
      <w:r>
        <w:rPr>
          <w:color w:val="2A6099"/>
        </w:rPr>
        <w:t>avec mon état de santé / avec l’état de santé de la personne que j’héberge</w:t>
      </w:r>
      <w:r>
        <w:rPr/>
        <w:t>.</w:t>
      </w:r>
    </w:p>
    <w:p>
      <w:pPr>
        <w:pStyle w:val="Normal"/>
        <w:bidi w:val="0"/>
        <w:jc w:val="both"/>
        <w:rPr/>
      </w:pPr>
      <w:r>
        <w:rPr/>
        <w:t>Je m’engage par ailleurs à communiquer régulièrement, au minimum une fois par an, l’index de ma consommation à ENEDIS.</w:t>
      </w:r>
    </w:p>
    <w:p>
      <w:pPr>
        <w:pStyle w:val="Normal"/>
        <w:bidi w:val="0"/>
        <w:jc w:val="both"/>
        <w:rPr/>
      </w:pPr>
      <w:r>
        <w:rPr/>
        <w:t>Aussi, je vous saurais gré de bien vouloir accéder à ma demande.</w:t>
      </w:r>
    </w:p>
    <w:p>
      <w:pPr>
        <w:pStyle w:val="Normal"/>
        <w:bidi w:val="0"/>
        <w:jc w:val="both"/>
        <w:rPr/>
      </w:pPr>
      <w:r>
        <w:rPr/>
        <w:t>Dans cette attente, je vous prie d’agréer, Madame, Monsieur, l’expression de mes salutations les meilleures.</w:t>
      </w:r>
    </w:p>
    <w:p>
      <w:pPr>
        <w:pStyle w:val="Normal"/>
        <w:bidi w:val="0"/>
        <w:jc w:val="right"/>
        <w:rPr/>
      </w:pPr>
      <w:r>
        <w:rPr/>
        <w:t>Signature</w:t>
      </w:r>
    </w:p>
    <w:p>
      <w:pPr>
        <w:pStyle w:val="Normal"/>
        <w:bidi w:val="0"/>
        <w:jc w:val="both"/>
        <w:rPr/>
      </w:pPr>
      <w:r>
        <w:rPr/>
        <w:t xml:space="preserve">PJ : certificat médical et/ou RQTH </w:t>
      </w:r>
      <w:r>
        <w:rPr/>
        <w:t>(facultatif)</w:t>
      </w:r>
    </w:p>
    <w:p>
      <w:pPr>
        <w:pStyle w:val="Normal"/>
        <w:bidi w:val="0"/>
        <w:jc w:val="both"/>
        <w:rPr/>
      </w:pPr>
      <w:r>
        <w:rPr/>
        <w:t xml:space="preserve">Copie : Association Priartem </w:t>
      </w:r>
      <w:r>
        <w:rPr>
          <w:color w:val="2A6099"/>
        </w:rPr>
        <w:t xml:space="preserve">(de préférence par mail </w:t>
      </w:r>
      <w:hyperlink r:id="rId3">
        <w:r>
          <w:rPr>
            <w:rStyle w:val="LienInternet"/>
            <w:color w:val="2A6099"/>
          </w:rPr>
          <w:t>compteurs@priartem.fr</w:t>
        </w:r>
      </w:hyperlink>
      <w:r>
        <w:rPr>
          <w:color w:val="2A6099"/>
        </w:rPr>
        <w:t xml:space="preserve"> ou par courrier simple – pas de lettre recommandée svp)</w:t>
      </w:r>
    </w:p>
    <w:sectPr>
      <w:footnotePr>
        <w:numFmt w:val="decimal"/>
      </w:footnote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OpenSymbol">
    <w:altName w:val="Arial Unicode MS"/>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edebasdepage"/>
        <w:bidi w:val="0"/>
        <w:jc w:val="left"/>
        <w:rPr>
          <w:sz w:val="14"/>
          <w:szCs w:val="14"/>
        </w:rPr>
      </w:pPr>
      <w:r>
        <w:rPr>
          <w:rStyle w:val="Caractresdenotedebasdepage"/>
        </w:rPr>
        <w:footnoteRef/>
      </w:r>
      <w:r>
        <w:rPr>
          <w:sz w:val="14"/>
          <w:szCs w:val="14"/>
        </w:rPr>
        <w:tab/>
        <w:t>Sonzogni, L.; Al-Choboq, J.; Combemale, P.; Massardier-Pilonchéry, A.; Bouchet, A.; May, P.; Doré, J.-F.; Debouzy, J.-C.; Bourguignon, M.; Dréan, Y.L.; et al. Skin Fibroblasts from Individuals Self-Diagnosed as Electrosensitive Reveal Two Distinct Subsets with Delayed Nucleoshuttling of the ATM Protein in Common. Int. J. Mol. Sci. 2025, 26, 4792. https://doi.org/10.3390/ijms26104792</w:t>
      </w:r>
    </w:p>
  </w:footnote>
</w:footnotes>
</file>

<file path=word/settings.xml><?xml version="1.0" encoding="utf-8"?>
<w:settings xmlns:w="http://schemas.openxmlformats.org/wordprocessingml/2006/main">
  <w:zoom w:percent="88"/>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SimSun" w:cs="Lucida Sans"/>
      <w:color w:val="auto"/>
      <w:kern w:val="2"/>
      <w:sz w:val="24"/>
      <w:szCs w:val="24"/>
      <w:lang w:val="fr-FR" w:eastAsia="zh-CN" w:bidi="hi-IN"/>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character" w:styleId="LienInternet">
    <w:name w:val="Lien Internet"/>
    <w:rPr>
      <w:color w:val="000080"/>
      <w:u w:val="single"/>
      <w:lang w:val="zxx" w:eastAsia="zxx" w:bidi="zxx"/>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Arial" w:hAnsi="Arial"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tedebasdepage">
    <w:name w:val="Footnote Text"/>
    <w:basedOn w:val="Normal"/>
    <w:pPr>
      <w:suppressLineNumbers/>
      <w:ind w:left="340" w:hanging="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compteurs@priartem.fr" TargetMode="Externa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TotalTime>
  <Application>LibreOffice/7.3.0.3$Windows_x86 LibreOffice_project/0f246aa12d0eee4a0f7adcefbf7c878fc2238db3</Application>
  <AppVersion>15.0000</AppVersion>
  <Pages>1</Pages>
  <Words>445</Words>
  <Characters>2637</Characters>
  <CharactersWithSpaces>3060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2025-07-13T17:29:11Z</dcterms:created>
  <dc:creator>PRIARTEM</dc:creator>
  <dc:description/>
  <dc:language>fr-FR</dc:language>
  <cp:lastModifiedBy>PRIARTEM</cp:lastModifiedBy>
  <dcterms:modified xsi:type="dcterms:W3CDTF">2025-08-29T18:39:56Z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